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5055" w:type="pct"/>
        <w:tblInd w:w="-176" w:type="dxa"/>
        <w:tblLayout w:type="autofit"/>
        <w:tblCellMar>
          <w:top w:w="0" w:type="dxa"/>
          <w:left w:w="108" w:type="dxa"/>
          <w:bottom w:w="0" w:type="dxa"/>
          <w:right w:w="108" w:type="dxa"/>
        </w:tblCellMar>
      </w:tblPr>
      <w:tblGrid>
        <w:gridCol w:w="687"/>
        <w:gridCol w:w="543"/>
        <w:gridCol w:w="1412"/>
        <w:gridCol w:w="1123"/>
        <w:gridCol w:w="553"/>
        <w:gridCol w:w="848"/>
        <w:gridCol w:w="848"/>
        <w:gridCol w:w="848"/>
        <w:gridCol w:w="3127"/>
        <w:gridCol w:w="4044"/>
      </w:tblGrid>
      <w:tr>
        <w:tblPrEx>
          <w:tblCellMar>
            <w:top w:w="0" w:type="dxa"/>
            <w:left w:w="108" w:type="dxa"/>
            <w:bottom w:w="0" w:type="dxa"/>
            <w:right w:w="108" w:type="dxa"/>
          </w:tblCellMar>
        </w:tblPrEx>
        <w:trPr>
          <w:trHeight w:val="720" w:hRule="atLeast"/>
        </w:trPr>
        <w:tc>
          <w:tcPr>
            <w:tcW w:w="5000" w:type="pct"/>
            <w:gridSpan w:val="10"/>
            <w:tcBorders>
              <w:top w:val="nil"/>
              <w:left w:val="nil"/>
              <w:bottom w:val="nil"/>
              <w:right w:val="nil"/>
            </w:tcBorders>
            <w:shd w:val="clear" w:color="auto" w:fill="auto"/>
            <w:vAlign w:val="center"/>
          </w:tcPr>
          <w:p>
            <w:pPr>
              <w:widowControl/>
              <w:jc w:val="left"/>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附件1</w:t>
            </w:r>
          </w:p>
          <w:p>
            <w:pPr>
              <w:widowControl/>
              <w:jc w:val="center"/>
              <w:rPr>
                <w:rFonts w:ascii="微软雅黑" w:hAnsi="微软雅黑" w:eastAsia="微软雅黑" w:cs="宋体"/>
                <w:b/>
                <w:bCs/>
                <w:kern w:val="0"/>
                <w:sz w:val="36"/>
                <w:szCs w:val="36"/>
              </w:rPr>
            </w:pPr>
            <w:r>
              <w:rPr>
                <w:rFonts w:hint="eastAsia" w:ascii="微软雅黑" w:hAnsi="微软雅黑" w:eastAsia="微软雅黑" w:cs="宋体"/>
                <w:b/>
                <w:bCs/>
                <w:kern w:val="0"/>
                <w:sz w:val="36"/>
                <w:szCs w:val="36"/>
              </w:rPr>
              <w:t>泸州兴绿园林绿化有限责任公司</w:t>
            </w:r>
            <w:r>
              <w:rPr>
                <w:rFonts w:hint="eastAsia" w:ascii="微软雅黑" w:hAnsi="微软雅黑" w:eastAsia="微软雅黑" w:cs="宋体"/>
                <w:b/>
                <w:bCs/>
                <w:kern w:val="0"/>
                <w:sz w:val="36"/>
                <w:szCs w:val="36"/>
                <w:lang w:eastAsia="zh-CN"/>
              </w:rPr>
              <w:t>及子公司</w:t>
            </w:r>
            <w:r>
              <w:rPr>
                <w:rFonts w:hint="eastAsia" w:ascii="微软雅黑" w:hAnsi="微软雅黑" w:eastAsia="微软雅黑" w:cs="宋体"/>
                <w:b/>
                <w:bCs/>
                <w:kern w:val="0"/>
                <w:sz w:val="36"/>
                <w:szCs w:val="36"/>
              </w:rPr>
              <w:t>社会公开招聘岗位需求表</w:t>
            </w:r>
          </w:p>
        </w:tc>
      </w:tr>
      <w:tr>
        <w:tblPrEx>
          <w:tblCellMar>
            <w:top w:w="0" w:type="dxa"/>
            <w:left w:w="108" w:type="dxa"/>
            <w:bottom w:w="0" w:type="dxa"/>
            <w:right w:w="108" w:type="dxa"/>
          </w:tblCellMar>
        </w:tblPrEx>
        <w:trPr>
          <w:trHeight w:val="405" w:hRule="atLeast"/>
        </w:trPr>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岗位</w:t>
            </w:r>
            <w:r>
              <w:rPr>
                <w:rFonts w:hint="eastAsia" w:ascii="微软雅黑" w:hAnsi="微软雅黑" w:eastAsia="微软雅黑" w:cs="宋体"/>
                <w:b/>
                <w:bCs/>
                <w:kern w:val="0"/>
                <w:sz w:val="16"/>
                <w:szCs w:val="16"/>
              </w:rPr>
              <w:br w:type="textWrapping"/>
            </w:r>
            <w:r>
              <w:rPr>
                <w:rFonts w:hint="eastAsia" w:ascii="微软雅黑" w:hAnsi="微软雅黑" w:eastAsia="微软雅黑" w:cs="宋体"/>
                <w:b/>
                <w:bCs/>
                <w:kern w:val="0"/>
                <w:sz w:val="16"/>
                <w:szCs w:val="16"/>
              </w:rPr>
              <w:t>序号</w:t>
            </w:r>
          </w:p>
        </w:tc>
        <w:tc>
          <w:tcPr>
            <w:tcW w:w="1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招聘单位</w:t>
            </w:r>
          </w:p>
        </w:tc>
        <w:tc>
          <w:tcPr>
            <w:tcW w:w="5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公司简介</w:t>
            </w: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岗位名称</w:t>
            </w:r>
          </w:p>
        </w:tc>
        <w:tc>
          <w:tcPr>
            <w:tcW w:w="1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需求</w:t>
            </w:r>
            <w:r>
              <w:rPr>
                <w:rFonts w:hint="eastAsia" w:ascii="微软雅黑" w:hAnsi="微软雅黑" w:eastAsia="微软雅黑" w:cs="宋体"/>
                <w:b/>
                <w:bCs/>
                <w:kern w:val="0"/>
                <w:sz w:val="16"/>
                <w:szCs w:val="16"/>
              </w:rPr>
              <w:br w:type="textWrapping"/>
            </w:r>
            <w:r>
              <w:rPr>
                <w:rFonts w:hint="eastAsia" w:ascii="微软雅黑" w:hAnsi="微软雅黑" w:eastAsia="微软雅黑" w:cs="宋体"/>
                <w:b/>
                <w:bCs/>
                <w:kern w:val="0"/>
                <w:sz w:val="16"/>
                <w:szCs w:val="16"/>
              </w:rPr>
              <w:t>人数</w:t>
            </w:r>
          </w:p>
        </w:tc>
        <w:tc>
          <w:tcPr>
            <w:tcW w:w="2020" w:type="pct"/>
            <w:gridSpan w:val="4"/>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资格条件</w:t>
            </w:r>
          </w:p>
        </w:tc>
        <w:tc>
          <w:tcPr>
            <w:tcW w:w="1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岗位职责</w:t>
            </w:r>
          </w:p>
        </w:tc>
      </w:tr>
      <w:tr>
        <w:tblPrEx>
          <w:tblCellMar>
            <w:top w:w="0" w:type="dxa"/>
            <w:left w:w="108" w:type="dxa"/>
            <w:bottom w:w="0" w:type="dxa"/>
            <w:right w:w="108" w:type="dxa"/>
          </w:tblCellMar>
        </w:tblPrEx>
        <w:trPr>
          <w:trHeight w:val="411" w:hRule="atLeast"/>
        </w:trPr>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b/>
                <w:bCs/>
                <w:kern w:val="0"/>
                <w:sz w:val="16"/>
                <w:szCs w:val="16"/>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b/>
                <w:bCs/>
                <w:kern w:val="0"/>
                <w:sz w:val="16"/>
                <w:szCs w:val="16"/>
              </w:rPr>
            </w:pPr>
          </w:p>
        </w:tc>
        <w:tc>
          <w:tcPr>
            <w:tcW w:w="50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b/>
                <w:bCs/>
                <w:kern w:val="0"/>
                <w:sz w:val="16"/>
                <w:szCs w:val="16"/>
              </w:rPr>
            </w:pPr>
          </w:p>
        </w:tc>
        <w:tc>
          <w:tcPr>
            <w:tcW w:w="40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b/>
                <w:bCs/>
                <w:kern w:val="0"/>
                <w:sz w:val="16"/>
                <w:szCs w:val="16"/>
              </w:rPr>
            </w:pPr>
          </w:p>
        </w:tc>
        <w:tc>
          <w:tcPr>
            <w:tcW w:w="19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b/>
                <w:bCs/>
                <w:kern w:val="0"/>
                <w:sz w:val="16"/>
                <w:szCs w:val="16"/>
              </w:rPr>
            </w:pPr>
          </w:p>
        </w:tc>
        <w:tc>
          <w:tcPr>
            <w:tcW w:w="302" w:type="pct"/>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年龄</w:t>
            </w:r>
          </w:p>
        </w:tc>
        <w:tc>
          <w:tcPr>
            <w:tcW w:w="302" w:type="pct"/>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专业</w:t>
            </w:r>
          </w:p>
        </w:tc>
        <w:tc>
          <w:tcPr>
            <w:tcW w:w="302" w:type="pct"/>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学历</w:t>
            </w:r>
          </w:p>
        </w:tc>
        <w:tc>
          <w:tcPr>
            <w:tcW w:w="1112" w:type="pct"/>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从业经验\专业技术经验\相关管理经验</w:t>
            </w:r>
          </w:p>
        </w:tc>
        <w:tc>
          <w:tcPr>
            <w:tcW w:w="143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b/>
                <w:bCs/>
                <w:kern w:val="0"/>
                <w:sz w:val="16"/>
                <w:szCs w:val="16"/>
              </w:rPr>
            </w:pPr>
          </w:p>
        </w:tc>
      </w:tr>
      <w:tr>
        <w:tblPrEx>
          <w:tblCellMar>
            <w:top w:w="0" w:type="dxa"/>
            <w:left w:w="108" w:type="dxa"/>
            <w:bottom w:w="0" w:type="dxa"/>
            <w:right w:w="108" w:type="dxa"/>
          </w:tblCellMar>
        </w:tblPrEx>
        <w:trPr>
          <w:trHeight w:val="2684" w:hRule="atLeast"/>
        </w:trPr>
        <w:tc>
          <w:tcPr>
            <w:tcW w:w="245" w:type="pct"/>
            <w:vMerge w:val="restart"/>
            <w:tcBorders>
              <w:top w:val="single" w:color="auto" w:sz="4" w:space="0"/>
              <w:left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1</w:t>
            </w:r>
          </w:p>
        </w:tc>
        <w:tc>
          <w:tcPr>
            <w:tcW w:w="194" w:type="pct"/>
            <w:vMerge w:val="restart"/>
            <w:tcBorders>
              <w:top w:val="single" w:color="auto" w:sz="4" w:space="0"/>
              <w:left w:val="single" w:color="auto" w:sz="4" w:space="0"/>
              <w:right w:val="single" w:color="auto" w:sz="4" w:space="0"/>
            </w:tcBorders>
            <w:shd w:val="clear" w:color="auto" w:fill="auto"/>
            <w:vAlign w:val="center"/>
          </w:tcPr>
          <w:p>
            <w:pPr>
              <w:widowControl/>
              <w:spacing w:line="220" w:lineRule="exact"/>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泸州兴绿园林绿化有限责任公司</w:t>
            </w:r>
          </w:p>
        </w:tc>
        <w:tc>
          <w:tcPr>
            <w:tcW w:w="503" w:type="pct"/>
            <w:vMerge w:val="restart"/>
            <w:tcBorders>
              <w:top w:val="single" w:color="auto" w:sz="4" w:space="0"/>
              <w:left w:val="single" w:color="auto" w:sz="4" w:space="0"/>
              <w:right w:val="single" w:color="auto" w:sz="4" w:space="0"/>
            </w:tcBorders>
            <w:shd w:val="clear" w:color="auto" w:fill="auto"/>
            <w:vAlign w:val="center"/>
          </w:tcPr>
          <w:p>
            <w:pPr>
              <w:widowControl/>
              <w:spacing w:line="220" w:lineRule="exact"/>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兴绿园林公司成立于2015年8月27日，系泸州市城市建设投资集团有限公司全资子公司，注册资本金</w:t>
            </w:r>
            <w:r>
              <w:rPr>
                <w:rFonts w:hint="eastAsia" w:ascii="微软雅黑" w:hAnsi="微软雅黑" w:eastAsia="微软雅黑" w:cs="宋体"/>
                <w:kern w:val="0"/>
                <w:sz w:val="16"/>
                <w:szCs w:val="16"/>
                <w:lang w:val="en-US" w:eastAsia="zh-CN"/>
              </w:rPr>
              <w:t>3</w:t>
            </w:r>
            <w:r>
              <w:rPr>
                <w:rFonts w:hint="eastAsia" w:ascii="微软雅黑" w:hAnsi="微软雅黑" w:eastAsia="微软雅黑" w:cs="宋体"/>
                <w:kern w:val="0"/>
                <w:sz w:val="16"/>
                <w:szCs w:val="16"/>
              </w:rPr>
              <w:t>亿元，主营城市园林绿化规划、设计、建设和维护管理，以及园林绿化建设的投融资等。</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施工专员</w:t>
            </w:r>
          </w:p>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rPr>
              <w:t>（劳务派遣）</w:t>
            </w:r>
          </w:p>
        </w:tc>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lang w:val="en-US" w:eastAsia="zh-CN"/>
              </w:rPr>
              <w:t>2</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35周岁及以下</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土木工程、园林技术等相关专业</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大专及以上</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 具有3年及以上现场施工管理工作经验；</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 具有较强的沟通协调和语言表达能力以及熟练的看图识图能力，能按照施工组织设计和施工进度进行施工，能及时解决施工过程中出现的各类问题；</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 熟练运用工程所需的CAD、筑龙等各种工程应用软件；</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 熟练运用全站仪、RTK等测绘仪器，熟悉测量工作流程；</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5. 熟悉现行施工质量验收规范及施工技术流程和规范；</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6. 具备二级建造师（市政公用工程或建筑工程）执业资格证书或中级职称(建筑工程类或市政工程类)证书。具备同专业一级建造师或高级工程师或有国有企业及大型民营企业工作经验者优先考虑。</w:t>
            </w:r>
          </w:p>
        </w:tc>
        <w:tc>
          <w:tcPr>
            <w:tcW w:w="1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 熟悉施工图、施工（及劳务）合同和工程量清单。对施工工序、工程材料的质量等进行全面管理；</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 根据施工总进度计划，提出各阶段所需的材料计划及劳动力计划；</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 与施工班组全过程对接和沟通，保证项目按施工进度计划和质量要求进行施工；</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 参与过程核量、收方及隐蔽验收等基础工作，按要求做好施工日志记录；</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5. 完成项目经理及公司领导交办的其他工作。</w:t>
            </w:r>
          </w:p>
        </w:tc>
      </w:tr>
      <w:tr>
        <w:tblPrEx>
          <w:tblCellMar>
            <w:top w:w="0" w:type="dxa"/>
            <w:left w:w="108" w:type="dxa"/>
            <w:bottom w:w="0" w:type="dxa"/>
            <w:right w:w="108" w:type="dxa"/>
          </w:tblCellMar>
        </w:tblPrEx>
        <w:trPr>
          <w:trHeight w:val="2410" w:hRule="atLeast"/>
        </w:trPr>
        <w:tc>
          <w:tcPr>
            <w:tcW w:w="245" w:type="pct"/>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p>
        </w:tc>
        <w:tc>
          <w:tcPr>
            <w:tcW w:w="194" w:type="pct"/>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p>
        </w:tc>
        <w:tc>
          <w:tcPr>
            <w:tcW w:w="503" w:type="pct"/>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预算专员</w:t>
            </w:r>
          </w:p>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（劳务派遣）</w:t>
            </w:r>
          </w:p>
        </w:tc>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35周岁及以下</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工程造价等相关专业</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大专及以上</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1.具有3年及以上园林绿化或市政相关专业造价工作经验，同时熟悉安装专业者优先；</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2.熟悉国家建设政策、法规知识、工程造价管理知识及省市级造价相关管理规定；</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3.具备工程预结算和工程管理的专业知识；</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4.熟悉工程成本控制相关知识。</w:t>
            </w:r>
          </w:p>
        </w:tc>
        <w:tc>
          <w:tcPr>
            <w:tcW w:w="1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1.施工图预算编制，项目完工后结算办理；</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2.项目部收方、经济签证办理、设计变更测算等相关工作；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3.劳务招标清单及控制价编制；</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4.劳务班组结算审核；</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5.配合其他业务部门做好有关的各项工作，完成上级交办的其他各项工作。</w:t>
            </w:r>
          </w:p>
        </w:tc>
      </w:tr>
      <w:tr>
        <w:tblPrEx>
          <w:tblCellMar>
            <w:top w:w="0" w:type="dxa"/>
            <w:left w:w="108" w:type="dxa"/>
            <w:bottom w:w="0" w:type="dxa"/>
            <w:right w:w="108" w:type="dxa"/>
          </w:tblCellMar>
        </w:tblPrEx>
        <w:trPr>
          <w:trHeight w:val="1680" w:hRule="atLeast"/>
        </w:trPr>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p>
        </w:tc>
        <w:tc>
          <w:tcPr>
            <w:tcW w:w="50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行政专员</w:t>
            </w:r>
          </w:p>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（劳务派遣）</w:t>
            </w:r>
          </w:p>
        </w:tc>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30周岁及以下</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不限</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本科及以上</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1.具有较强的文字功底及综合文案写作能力；</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2.熟练运用办公软件，具备快速的学习能力；</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3.有较强的组织.协调和沟通能力，以及奉献精神和责任心；</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4.顾全大局，服从安排，保质保量完成交办的各项工作任务；</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5.具有严谨细致的工作作风和良好的职业道德修养。</w:t>
            </w:r>
          </w:p>
        </w:tc>
        <w:tc>
          <w:tcPr>
            <w:tcW w:w="1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1.负责行政公文、会议纪要、工作报告等综合性文稿起草及日常文秘工作；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2.负责公司新闻稿件、简讯编制等宣传工作；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3.做好本部门和其他部门的沟通协调工作；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4.协助部门做好其他的辅助工作；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5.完成领导交办的其他工作。</w:t>
            </w:r>
          </w:p>
        </w:tc>
      </w:tr>
      <w:tr>
        <w:tblPrEx>
          <w:tblCellMar>
            <w:top w:w="0" w:type="dxa"/>
            <w:left w:w="108" w:type="dxa"/>
            <w:bottom w:w="0" w:type="dxa"/>
            <w:right w:w="108" w:type="dxa"/>
          </w:tblCellMar>
        </w:tblPrEx>
        <w:trPr>
          <w:trHeight w:val="1680" w:hRule="atLeast"/>
        </w:trPr>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p>
        </w:tc>
        <w:tc>
          <w:tcPr>
            <w:tcW w:w="19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p>
        </w:tc>
        <w:tc>
          <w:tcPr>
            <w:tcW w:w="50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会计专员</w:t>
            </w:r>
          </w:p>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（劳务派遣）</w:t>
            </w:r>
          </w:p>
        </w:tc>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35周岁及以下</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财务管理等相关专业</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本科及以上</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1.具备2年及以上财务相关工作经验；</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2.具备初级会计师及以上职称；</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3.较好的沟通协调能力，责任心强，能吃苦耐劳力。</w:t>
            </w:r>
          </w:p>
        </w:tc>
        <w:tc>
          <w:tcPr>
            <w:tcW w:w="1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1.负责公司日常账务处理、报税、填制相关报送资料等；</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2.负责日常对账，库存盘点等工作；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3.负责统计报表、快报、预决算的编制及填报等相关工作；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4.完成领导交办的其他工作。</w:t>
            </w:r>
          </w:p>
        </w:tc>
      </w:tr>
      <w:tr>
        <w:tblPrEx>
          <w:tblCellMar>
            <w:top w:w="0" w:type="dxa"/>
            <w:left w:w="108" w:type="dxa"/>
            <w:bottom w:w="0" w:type="dxa"/>
            <w:right w:w="108" w:type="dxa"/>
          </w:tblCellMar>
        </w:tblPrEx>
        <w:trPr>
          <w:trHeight w:val="1680" w:hRule="atLeast"/>
        </w:trPr>
        <w:tc>
          <w:tcPr>
            <w:tcW w:w="245" w:type="pct"/>
            <w:vMerge w:val="restart"/>
            <w:tcBorders>
              <w:top w:val="single" w:color="auto" w:sz="4" w:space="0"/>
              <w:left w:val="single" w:color="auto" w:sz="4" w:space="0"/>
              <w:right w:val="single" w:color="auto" w:sz="4" w:space="0"/>
            </w:tcBorders>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2</w:t>
            </w:r>
          </w:p>
        </w:tc>
        <w:tc>
          <w:tcPr>
            <w:tcW w:w="194" w:type="pct"/>
            <w:vMerge w:val="restart"/>
            <w:tcBorders>
              <w:top w:val="single" w:color="auto" w:sz="4" w:space="0"/>
              <w:left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泸州城投生态建设有限公司</w:t>
            </w:r>
          </w:p>
        </w:tc>
        <w:tc>
          <w:tcPr>
            <w:tcW w:w="503" w:type="pct"/>
            <w:vMerge w:val="restart"/>
            <w:tcBorders>
              <w:top w:val="single" w:color="auto" w:sz="4" w:space="0"/>
              <w:left w:val="single" w:color="auto" w:sz="4" w:space="0"/>
              <w:right w:val="single" w:color="auto" w:sz="4" w:space="0"/>
            </w:tcBorders>
            <w:vAlign w:val="center"/>
          </w:tcPr>
          <w:p>
            <w:pPr>
              <w:widowControl/>
              <w:spacing w:line="220" w:lineRule="exact"/>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泸州城投生态建设有限公司成立于2020年，隶属于泸州城投集团，公司业务涵盖园林绿化、市政工程、建筑工程、生态环保、旅游开发、生态景观等诸多领域。我们秉承着“匠心、创新、求实、致远”的企业精神，致力于为客户在城市建设、生态环境打造提供整体解决方案和服务，打造一个有血有肉、活色生香的生态绿色城市。</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综合部主管</w:t>
            </w:r>
          </w:p>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（劳务派遣）</w:t>
            </w:r>
          </w:p>
        </w:tc>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45周岁及以下</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不限</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大专及以上</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1、具备6年及以上综合行政相关工作经验。</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2、熟悉行政工作流程，具有较强的办文办会能力。</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3、具有合同、档案、文件管理相关工作经验。</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4、具有较强的人际沟通、协调、组织能力以及高度的团队合作精神。</w:t>
            </w:r>
          </w:p>
        </w:tc>
        <w:tc>
          <w:tcPr>
            <w:tcW w:w="1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1、负责人员招聘、证书继续教育、换证及公司人员证件管理工作等；</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2、负责公司人员档案工作。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3、公司证书年检。</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4、资料的整理归档等。</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5、负责购买、领用办公用品用具，办公用品的进出库管理；固定资产的清理盘点（每月盘算一次）。</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6、负责食材、生活用品采购及进出库管理、食堂食品安全管理相关工作等。</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7、负责公司收发文、各类会议纪要的整理归档等。</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8、协助工程部对公司安全维护与稳定。</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9、负责会议纪要、决议等收集编制。</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10、负责完成公司领导交办的其他工作。</w:t>
            </w:r>
          </w:p>
        </w:tc>
      </w:tr>
      <w:tr>
        <w:tblPrEx>
          <w:tblCellMar>
            <w:top w:w="0" w:type="dxa"/>
            <w:left w:w="108" w:type="dxa"/>
            <w:bottom w:w="0" w:type="dxa"/>
            <w:right w:w="108" w:type="dxa"/>
          </w:tblCellMar>
        </w:tblPrEx>
        <w:trPr>
          <w:trHeight w:val="1680" w:hRule="atLeast"/>
        </w:trPr>
        <w:tc>
          <w:tcPr>
            <w:tcW w:w="245" w:type="pct"/>
            <w:vMerge w:val="continue"/>
            <w:tcBorders>
              <w:left w:val="single" w:color="auto" w:sz="4" w:space="0"/>
              <w:bottom w:val="single" w:color="auto" w:sz="4" w:space="0"/>
              <w:right w:val="single" w:color="auto" w:sz="4" w:space="0"/>
            </w:tcBorders>
            <w:vAlign w:val="center"/>
          </w:tcPr>
          <w:p>
            <w:pPr>
              <w:widowControl/>
              <w:spacing w:line="220" w:lineRule="exact"/>
              <w:jc w:val="left"/>
              <w:rPr>
                <w:rFonts w:hint="eastAsia" w:ascii="微软雅黑" w:hAnsi="微软雅黑" w:eastAsia="微软雅黑" w:cs="宋体"/>
                <w:kern w:val="0"/>
                <w:sz w:val="16"/>
                <w:szCs w:val="16"/>
                <w:lang w:val="en-US" w:eastAsia="zh-CN"/>
              </w:rPr>
            </w:pPr>
          </w:p>
        </w:tc>
        <w:tc>
          <w:tcPr>
            <w:tcW w:w="194" w:type="pct"/>
            <w:vMerge w:val="continue"/>
            <w:tcBorders>
              <w:left w:val="single" w:color="auto" w:sz="4" w:space="0"/>
              <w:bottom w:val="single" w:color="auto" w:sz="4" w:space="0"/>
              <w:right w:val="single" w:color="auto" w:sz="4" w:space="0"/>
            </w:tcBorders>
            <w:vAlign w:val="center"/>
          </w:tcPr>
          <w:p>
            <w:pPr>
              <w:widowControl/>
              <w:spacing w:line="220" w:lineRule="exact"/>
              <w:jc w:val="left"/>
              <w:rPr>
                <w:rFonts w:hint="eastAsia" w:ascii="微软雅黑" w:hAnsi="微软雅黑" w:eastAsia="微软雅黑" w:cs="宋体"/>
                <w:kern w:val="0"/>
                <w:sz w:val="16"/>
                <w:szCs w:val="16"/>
              </w:rPr>
            </w:pPr>
          </w:p>
        </w:tc>
        <w:tc>
          <w:tcPr>
            <w:tcW w:w="503" w:type="pct"/>
            <w:vMerge w:val="continue"/>
            <w:tcBorders>
              <w:left w:val="single" w:color="auto" w:sz="4" w:space="0"/>
              <w:bottom w:val="single" w:color="auto" w:sz="4" w:space="0"/>
              <w:right w:val="single" w:color="auto" w:sz="4" w:space="0"/>
            </w:tcBorders>
            <w:vAlign w:val="center"/>
          </w:tcPr>
          <w:p>
            <w:pPr>
              <w:widowControl/>
              <w:spacing w:line="220" w:lineRule="exact"/>
              <w:jc w:val="left"/>
              <w:rPr>
                <w:rFonts w:hint="eastAsia" w:ascii="微软雅黑" w:hAnsi="微软雅黑" w:eastAsia="微软雅黑" w:cs="宋体"/>
                <w:kern w:val="0"/>
                <w:sz w:val="16"/>
                <w:szCs w:val="16"/>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综合部助理</w:t>
            </w:r>
          </w:p>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（劳务派遣）</w:t>
            </w:r>
          </w:p>
        </w:tc>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25周岁及以下</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不限</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本科以及上</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1、2024届普通高校应届毕业生；</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2、熟悉掌握office办公软件；</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3、擅长写作，具有基础的的公文写作能力；</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4、具有较强的人际沟通、协调、组织能力以及高度的团队合作精神。</w:t>
            </w:r>
          </w:p>
        </w:tc>
        <w:tc>
          <w:tcPr>
            <w:tcW w:w="1438" w:type="pct"/>
            <w:tcBorders>
              <w:top w:val="single" w:color="auto" w:sz="4" w:space="0"/>
              <w:left w:val="single" w:color="auto" w:sz="4" w:space="0"/>
              <w:bottom w:val="single" w:color="auto" w:sz="4" w:space="0"/>
              <w:right w:val="single" w:color="auto" w:sz="4" w:space="0"/>
            </w:tcBorders>
            <w:shd w:val="clear" w:color="auto" w:fill="auto"/>
            <w:vAlign w:val="top"/>
          </w:tcPr>
          <w:p>
            <w:pPr>
              <w:widowControl/>
              <w:spacing w:line="220" w:lineRule="exact"/>
              <w:jc w:val="left"/>
              <w:rPr>
                <w:rFonts w:hint="eastAsia"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1、负责与广告公司的工作对接。</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2、负责花卉日常打理。</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3、负责员工外出及外来人员登记等工作。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4、负责公司车辆日常调度及管理工作。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5、负责公司的水、电、气、物业等工作。</w:t>
            </w:r>
            <w:r>
              <w:rPr>
                <w:rFonts w:hint="eastAsia" w:ascii="微软雅黑" w:hAnsi="微软雅黑" w:eastAsia="微软雅黑" w:cs="宋体"/>
                <w:kern w:val="0"/>
                <w:sz w:val="16"/>
                <w:szCs w:val="16"/>
                <w:lang w:val="en-US" w:eastAsia="zh-CN"/>
              </w:rPr>
              <w:br w:type="textWrapping"/>
            </w:r>
            <w:r>
              <w:rPr>
                <w:rFonts w:hint="eastAsia" w:ascii="微软雅黑" w:hAnsi="微软雅黑" w:eastAsia="微软雅黑" w:cs="宋体"/>
                <w:kern w:val="0"/>
                <w:sz w:val="16"/>
                <w:szCs w:val="16"/>
                <w:lang w:val="en-US" w:eastAsia="zh-CN"/>
              </w:rPr>
              <w:t xml:space="preserve">6、负责完成公司领导交办的其他工作。 </w:t>
            </w:r>
          </w:p>
        </w:tc>
      </w:tr>
    </w:tbl>
    <w:p>
      <w:pPr>
        <w:snapToGrid w:val="0"/>
        <w:spacing w:line="220" w:lineRule="exact"/>
        <w:rPr>
          <w:rFonts w:ascii="仿宋_GB2312" w:eastAsia="仿宋_GB2312"/>
          <w:sz w:val="32"/>
          <w:szCs w:val="32"/>
        </w:rPr>
      </w:pPr>
      <w:bookmarkStart w:id="0" w:name="_GoBack"/>
      <w:bookmarkEnd w:id="0"/>
    </w:p>
    <w:sectPr>
      <w:pgSz w:w="16838" w:h="11906" w:orient="landscape"/>
      <w:pgMar w:top="1587" w:right="1587" w:bottom="147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OTNjNTkzYjYwYTcyZmVjNjliZDM0ZWFmMmMwZmMifQ=="/>
  </w:docVars>
  <w:rsids>
    <w:rsidRoot w:val="00E67AFD"/>
    <w:rsid w:val="00001429"/>
    <w:rsid w:val="000206A7"/>
    <w:rsid w:val="000245C7"/>
    <w:rsid w:val="00055DD4"/>
    <w:rsid w:val="000D619F"/>
    <w:rsid w:val="00193A48"/>
    <w:rsid w:val="001B792A"/>
    <w:rsid w:val="001D3286"/>
    <w:rsid w:val="00246375"/>
    <w:rsid w:val="00260FE2"/>
    <w:rsid w:val="002D1FF7"/>
    <w:rsid w:val="003015C2"/>
    <w:rsid w:val="003539A0"/>
    <w:rsid w:val="00370B55"/>
    <w:rsid w:val="0037482E"/>
    <w:rsid w:val="003C556E"/>
    <w:rsid w:val="00420086"/>
    <w:rsid w:val="00486AF7"/>
    <w:rsid w:val="004E5AA0"/>
    <w:rsid w:val="004F490D"/>
    <w:rsid w:val="004F6B03"/>
    <w:rsid w:val="00500127"/>
    <w:rsid w:val="0052582E"/>
    <w:rsid w:val="00561766"/>
    <w:rsid w:val="005C736F"/>
    <w:rsid w:val="00610AD3"/>
    <w:rsid w:val="00640319"/>
    <w:rsid w:val="006564C1"/>
    <w:rsid w:val="006C2761"/>
    <w:rsid w:val="00706B78"/>
    <w:rsid w:val="00743925"/>
    <w:rsid w:val="007455C7"/>
    <w:rsid w:val="007A6A85"/>
    <w:rsid w:val="007C3BF7"/>
    <w:rsid w:val="007C63AD"/>
    <w:rsid w:val="007D7906"/>
    <w:rsid w:val="008319F8"/>
    <w:rsid w:val="00864466"/>
    <w:rsid w:val="008C4C05"/>
    <w:rsid w:val="00906EF0"/>
    <w:rsid w:val="00947336"/>
    <w:rsid w:val="00994D9A"/>
    <w:rsid w:val="00A42F09"/>
    <w:rsid w:val="00A715C4"/>
    <w:rsid w:val="00A74F91"/>
    <w:rsid w:val="00A90884"/>
    <w:rsid w:val="00A97FC7"/>
    <w:rsid w:val="00AA1E5B"/>
    <w:rsid w:val="00AC5EA2"/>
    <w:rsid w:val="00B129FC"/>
    <w:rsid w:val="00B26708"/>
    <w:rsid w:val="00B30521"/>
    <w:rsid w:val="00B53ECD"/>
    <w:rsid w:val="00C05B62"/>
    <w:rsid w:val="00C073A7"/>
    <w:rsid w:val="00C20535"/>
    <w:rsid w:val="00C3192F"/>
    <w:rsid w:val="00C420DA"/>
    <w:rsid w:val="00C46EFA"/>
    <w:rsid w:val="00D60494"/>
    <w:rsid w:val="00D762B5"/>
    <w:rsid w:val="00D95CEA"/>
    <w:rsid w:val="00E03A31"/>
    <w:rsid w:val="00E3046F"/>
    <w:rsid w:val="00E41052"/>
    <w:rsid w:val="00E54142"/>
    <w:rsid w:val="00E67AFD"/>
    <w:rsid w:val="00EC130B"/>
    <w:rsid w:val="00EF4227"/>
    <w:rsid w:val="00EF4B75"/>
    <w:rsid w:val="00F12CE1"/>
    <w:rsid w:val="00F12DF5"/>
    <w:rsid w:val="00F67C06"/>
    <w:rsid w:val="00FC0367"/>
    <w:rsid w:val="00FE0AD1"/>
    <w:rsid w:val="00FF3636"/>
    <w:rsid w:val="17282CC9"/>
    <w:rsid w:val="47025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spacing w:line="576" w:lineRule="auto"/>
      <w:outlineLvl w:val="0"/>
    </w:pPr>
    <w:rPr>
      <w:b/>
      <w:kern w:val="44"/>
      <w:sz w:val="4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4"/>
    <w:qFormat/>
    <w:uiPriority w:val="0"/>
    <w:pPr>
      <w:spacing w:line="0" w:lineRule="atLeast"/>
    </w:pPr>
    <w:rPr>
      <w:rFonts w:ascii="宋体" w:hAnsi="宋体" w:eastAsia="小标宋" w:cs="Times New Roman"/>
      <w:sz w:val="44"/>
      <w:szCs w:val="32"/>
    </w:rPr>
  </w:style>
  <w:style w:type="paragraph" w:styleId="4">
    <w:name w:val="Quote"/>
    <w:basedOn w:val="1"/>
    <w:next w:val="1"/>
    <w:link w:val="15"/>
    <w:qFormat/>
    <w:uiPriority w:val="29"/>
    <w:rPr>
      <w:i/>
      <w:iCs/>
      <w:color w:val="000000" w:themeColor="text1"/>
      <w14:textFill>
        <w14:solidFill>
          <w14:schemeClr w14:val="tx1"/>
        </w14:solidFill>
      </w14:textFill>
    </w:rPr>
  </w:style>
  <w:style w:type="paragraph" w:styleId="5">
    <w:name w:val="Date"/>
    <w:basedOn w:val="1"/>
    <w:next w:val="1"/>
    <w:link w:val="12"/>
    <w:semiHidden/>
    <w:unhideWhenUsed/>
    <w:uiPriority w:val="99"/>
    <w:pPr>
      <w:ind w:left="100" w:leftChars="25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semiHidden/>
    <w:uiPriority w:val="99"/>
    <w:rPr>
      <w:sz w:val="18"/>
      <w:szCs w:val="18"/>
    </w:rPr>
  </w:style>
  <w:style w:type="character" w:customStyle="1" w:styleId="12">
    <w:name w:val="日期 Char"/>
    <w:basedOn w:val="9"/>
    <w:link w:val="5"/>
    <w:semiHidden/>
    <w:uiPriority w:val="99"/>
  </w:style>
  <w:style w:type="character" w:customStyle="1" w:styleId="13">
    <w:name w:val="标题 1 Char"/>
    <w:basedOn w:val="9"/>
    <w:link w:val="2"/>
    <w:uiPriority w:val="0"/>
    <w:rPr>
      <w:b/>
      <w:kern w:val="44"/>
      <w:sz w:val="44"/>
      <w:szCs w:val="24"/>
    </w:rPr>
  </w:style>
  <w:style w:type="character" w:customStyle="1" w:styleId="14">
    <w:name w:val="正文文本 Char"/>
    <w:basedOn w:val="9"/>
    <w:link w:val="3"/>
    <w:qFormat/>
    <w:uiPriority w:val="0"/>
    <w:rPr>
      <w:rFonts w:ascii="宋体" w:hAnsi="宋体" w:eastAsia="小标宋" w:cs="Times New Roman"/>
      <w:sz w:val="44"/>
      <w:szCs w:val="32"/>
    </w:rPr>
  </w:style>
  <w:style w:type="character" w:customStyle="1" w:styleId="15">
    <w:name w:val="引用 Char"/>
    <w:basedOn w:val="9"/>
    <w:link w:val="4"/>
    <w:qFormat/>
    <w:uiPriority w:val="29"/>
    <w:rPr>
      <w:i/>
      <w:iCs/>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3306</Words>
  <Characters>3544</Characters>
  <Lines>46</Lines>
  <Paragraphs>13</Paragraphs>
  <TotalTime>1</TotalTime>
  <ScaleCrop>false</ScaleCrop>
  <LinksUpToDate>false</LinksUpToDate>
  <CharactersWithSpaces>6162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2022-08-26T03:02:00Z</dcterms:created>
  <dc:creator>微软用户</dc:creator>
  <cp:lastModifiedBy>宋冬雨</cp:lastModifiedBy>
  <cp:lastPrinted>2022-08-25T10:04:00Z</cp:lastPrinted>
  <dcterms:modified xsi:type="dcterms:W3CDTF">2024-10-12T09:56:08Z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4C4B22C70A1040419DDE5EF6CFE2B7BF</vt:lpwstr>
  </property>
</Properties>
</file>